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-1533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0069-01-2025-005667-13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Любови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нарушение, выразившееся в неуплате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6"/>
          <w:szCs w:val="26"/>
        </w:rPr>
        <w:t>18810586241030023188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30.10.2024, вступившего в законную силу 12.11.2024</w:t>
      </w:r>
      <w:r>
        <w:rPr>
          <w:rFonts w:ascii="Times New Roman" w:eastAsia="Times New Roman" w:hAnsi="Times New Roman" w:cs="Times New Roman"/>
          <w:sz w:val="26"/>
          <w:szCs w:val="26"/>
        </w:rPr>
        <w:t>, по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18810886250920048405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18810586241030023188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Лубина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</w:t>
      </w:r>
      <w:r>
        <w:rPr>
          <w:rFonts w:ascii="Times New Roman" w:eastAsia="Times New Roman" w:hAnsi="Times New Roman" w:cs="Times New Roman"/>
          <w:sz w:val="26"/>
          <w:szCs w:val="26"/>
        </w:rPr>
        <w:t>а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штраф оплачен 04.02.2025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Лубиной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Лубину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Любовь Геннадьевну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0412365400695015332520161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1533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